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6C" w:rsidRPr="008667FD" w:rsidRDefault="008667FD">
      <w:pPr>
        <w:rPr>
          <w:b/>
          <w:sz w:val="28"/>
          <w:szCs w:val="28"/>
          <w:u w:val="single"/>
        </w:rPr>
      </w:pPr>
      <w:r w:rsidRPr="008667FD">
        <w:rPr>
          <w:b/>
          <w:sz w:val="28"/>
          <w:szCs w:val="28"/>
          <w:u w:val="single"/>
        </w:rPr>
        <w:t xml:space="preserve">Study Skills and Test taking Strategies for Success! </w:t>
      </w:r>
    </w:p>
    <w:p w:rsidR="008667FD" w:rsidRDefault="008667FD"/>
    <w:p w:rsidR="008667FD" w:rsidRPr="008667FD" w:rsidRDefault="008667FD" w:rsidP="008667FD">
      <w:pPr>
        <w:shd w:val="clear" w:color="auto" w:fill="FFFFFF"/>
        <w:spacing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third grade we now have </w:t>
      </w:r>
      <w:r w:rsidRPr="008667FD">
        <w:rPr>
          <w:rFonts w:ascii="Arial" w:eastAsia="Times New Roman" w:hAnsi="Arial" w:cs="Arial"/>
          <w:color w:val="222222"/>
          <w:sz w:val="24"/>
          <w:szCs w:val="24"/>
        </w:rPr>
        <w:t xml:space="preserve">basic knowledge </w:t>
      </w:r>
      <w:r>
        <w:rPr>
          <w:rFonts w:ascii="Arial" w:eastAsia="Times New Roman" w:hAnsi="Arial" w:cs="Arial"/>
          <w:color w:val="222222"/>
          <w:sz w:val="24"/>
          <w:szCs w:val="24"/>
        </w:rPr>
        <w:t xml:space="preserve">of core subjects and have achieved and or working towards reading </w:t>
      </w:r>
      <w:r w:rsidRPr="008667FD">
        <w:rPr>
          <w:rFonts w:ascii="Arial" w:eastAsia="Times New Roman" w:hAnsi="Arial" w:cs="Arial"/>
          <w:color w:val="222222"/>
          <w:sz w:val="24"/>
          <w:szCs w:val="24"/>
        </w:rPr>
        <w:t>at </w:t>
      </w:r>
      <w:r w:rsidRPr="008667FD">
        <w:rPr>
          <w:rFonts w:ascii="Arial" w:eastAsia="Times New Roman" w:hAnsi="Arial" w:cs="Arial"/>
          <w:b/>
          <w:bCs/>
          <w:color w:val="222222"/>
          <w:sz w:val="24"/>
          <w:szCs w:val="24"/>
        </w:rPr>
        <w:t>grade</w:t>
      </w:r>
      <w:r w:rsidR="00240C46">
        <w:rPr>
          <w:rFonts w:ascii="Arial" w:eastAsia="Times New Roman" w:hAnsi="Arial" w:cs="Arial"/>
          <w:color w:val="222222"/>
          <w:sz w:val="24"/>
          <w:szCs w:val="24"/>
        </w:rPr>
        <w:t> level.</w:t>
      </w:r>
      <w:r w:rsidR="00240C46">
        <w:rPr>
          <w:rFonts w:ascii="Arial" w:eastAsia="Times New Roman" w:hAnsi="Arial" w:cs="Arial"/>
          <w:color w:val="222222"/>
          <w:sz w:val="24"/>
          <w:szCs w:val="24"/>
        </w:rPr>
        <w:br/>
      </w:r>
      <w:r w:rsidRPr="008667FD">
        <w:rPr>
          <w:rFonts w:ascii="Arial" w:eastAsia="Times New Roman" w:hAnsi="Arial" w:cs="Arial"/>
          <w:color w:val="222222"/>
          <w:sz w:val="24"/>
          <w:szCs w:val="24"/>
        </w:rPr>
        <w:br/>
      </w:r>
      <w:r w:rsidRPr="008667FD">
        <w:rPr>
          <w:rFonts w:ascii="Arial" w:eastAsia="Times New Roman" w:hAnsi="Arial" w:cs="Arial"/>
          <w:b/>
          <w:bCs/>
          <w:color w:val="222222"/>
          <w:sz w:val="24"/>
          <w:szCs w:val="24"/>
        </w:rPr>
        <w:t>Top</w:t>
      </w:r>
      <w:r>
        <w:rPr>
          <w:rFonts w:ascii="Arial" w:eastAsia="Times New Roman" w:hAnsi="Arial" w:cs="Arial"/>
          <w:b/>
          <w:bCs/>
          <w:color w:val="222222"/>
          <w:sz w:val="24"/>
          <w:szCs w:val="24"/>
        </w:rPr>
        <w:t xml:space="preserve"> Study S</w:t>
      </w:r>
      <w:r w:rsidRPr="008667FD">
        <w:rPr>
          <w:rFonts w:ascii="Arial" w:eastAsia="Times New Roman" w:hAnsi="Arial" w:cs="Arial"/>
          <w:b/>
          <w:bCs/>
          <w:color w:val="222222"/>
          <w:sz w:val="24"/>
          <w:szCs w:val="24"/>
        </w:rPr>
        <w:t>trategies</w:t>
      </w:r>
      <w:r>
        <w:rPr>
          <w:rFonts w:ascii="Arial" w:eastAsia="Times New Roman" w:hAnsi="Arial" w:cs="Arial"/>
          <w:b/>
          <w:bCs/>
          <w:color w:val="222222"/>
          <w:sz w:val="24"/>
          <w:szCs w:val="24"/>
        </w:rPr>
        <w:t xml:space="preserve"> for Parents and Students</w:t>
      </w:r>
      <w:r w:rsidRPr="008667FD">
        <w:rPr>
          <w:rFonts w:ascii="Arial" w:eastAsia="Times New Roman" w:hAnsi="Arial" w:cs="Arial"/>
          <w:b/>
          <w:bCs/>
          <w:color w:val="222222"/>
          <w:sz w:val="24"/>
          <w:szCs w:val="24"/>
        </w:rPr>
        <w:t>:</w:t>
      </w:r>
    </w:p>
    <w:p w:rsidR="008667FD" w:rsidRPr="008667FD" w:rsidRDefault="008667FD" w:rsidP="008667FD">
      <w:pPr>
        <w:numPr>
          <w:ilvl w:val="0"/>
          <w:numId w:val="1"/>
        </w:numPr>
        <w:shd w:val="clear" w:color="auto" w:fill="FFFFFF"/>
        <w:spacing w:after="60" w:line="240" w:lineRule="auto"/>
        <w:ind w:left="0"/>
        <w:rPr>
          <w:rFonts w:ascii="Arial" w:eastAsia="Times New Roman" w:hAnsi="Arial" w:cs="Arial"/>
          <w:color w:val="222222"/>
          <w:sz w:val="24"/>
          <w:szCs w:val="24"/>
        </w:rPr>
      </w:pPr>
      <w:r w:rsidRPr="008667FD">
        <w:rPr>
          <w:rFonts w:ascii="Arial" w:eastAsia="Times New Roman" w:hAnsi="Arial" w:cs="Arial"/>
          <w:color w:val="222222"/>
          <w:sz w:val="24"/>
          <w:szCs w:val="24"/>
        </w:rPr>
        <w:t>Set up a quiet </w:t>
      </w:r>
      <w:r w:rsidRPr="008667FD">
        <w:rPr>
          <w:rFonts w:ascii="Arial" w:eastAsia="Times New Roman" w:hAnsi="Arial" w:cs="Arial"/>
          <w:b/>
          <w:bCs/>
          <w:color w:val="222222"/>
          <w:sz w:val="24"/>
          <w:szCs w:val="24"/>
        </w:rPr>
        <w:t>study</w:t>
      </w:r>
      <w:r>
        <w:rPr>
          <w:rFonts w:ascii="Arial" w:eastAsia="Times New Roman" w:hAnsi="Arial" w:cs="Arial"/>
          <w:color w:val="222222"/>
          <w:sz w:val="24"/>
          <w:szCs w:val="24"/>
        </w:rPr>
        <w:t> area</w:t>
      </w:r>
      <w:r w:rsidRPr="008667FD">
        <w:rPr>
          <w:rFonts w:ascii="Arial" w:eastAsia="Times New Roman" w:hAnsi="Arial" w:cs="Arial"/>
          <w:color w:val="222222"/>
          <w:sz w:val="24"/>
          <w:szCs w:val="24"/>
        </w:rPr>
        <w:t>.</w:t>
      </w:r>
    </w:p>
    <w:p w:rsidR="008667FD" w:rsidRPr="008667FD" w:rsidRDefault="008667FD" w:rsidP="008667FD">
      <w:pPr>
        <w:numPr>
          <w:ilvl w:val="0"/>
          <w:numId w:val="1"/>
        </w:numPr>
        <w:shd w:val="clear" w:color="auto" w:fill="FFFFFF"/>
        <w:spacing w:after="60" w:line="240" w:lineRule="auto"/>
        <w:ind w:left="0"/>
        <w:rPr>
          <w:rFonts w:ascii="Arial" w:eastAsia="Times New Roman" w:hAnsi="Arial" w:cs="Arial"/>
          <w:color w:val="222222"/>
          <w:sz w:val="24"/>
          <w:szCs w:val="24"/>
        </w:rPr>
      </w:pPr>
      <w:r w:rsidRPr="008667FD">
        <w:rPr>
          <w:rFonts w:ascii="Arial" w:eastAsia="Times New Roman" w:hAnsi="Arial" w:cs="Arial"/>
          <w:color w:val="222222"/>
          <w:sz w:val="24"/>
          <w:szCs w:val="24"/>
        </w:rPr>
        <w:t>Plan a </w:t>
      </w:r>
      <w:r w:rsidRPr="008667FD">
        <w:rPr>
          <w:rFonts w:ascii="Arial" w:eastAsia="Times New Roman" w:hAnsi="Arial" w:cs="Arial"/>
          <w:b/>
          <w:bCs/>
          <w:color w:val="222222"/>
          <w:sz w:val="24"/>
          <w:szCs w:val="24"/>
        </w:rPr>
        <w:t>study</w:t>
      </w:r>
      <w:r w:rsidRPr="008667FD">
        <w:rPr>
          <w:rFonts w:ascii="Arial" w:eastAsia="Times New Roman" w:hAnsi="Arial" w:cs="Arial"/>
          <w:color w:val="222222"/>
          <w:sz w:val="24"/>
          <w:szCs w:val="24"/>
        </w:rPr>
        <w:t> schedule. ...</w:t>
      </w:r>
    </w:p>
    <w:p w:rsidR="008667FD" w:rsidRPr="008667FD" w:rsidRDefault="008667FD" w:rsidP="008667FD">
      <w:pPr>
        <w:numPr>
          <w:ilvl w:val="0"/>
          <w:numId w:val="1"/>
        </w:numPr>
        <w:shd w:val="clear" w:color="auto" w:fill="FFFFFF"/>
        <w:spacing w:after="60" w:line="240" w:lineRule="auto"/>
        <w:ind w:left="0"/>
        <w:rPr>
          <w:rFonts w:ascii="Arial" w:eastAsia="Times New Roman" w:hAnsi="Arial" w:cs="Arial"/>
          <w:color w:val="222222"/>
          <w:sz w:val="24"/>
          <w:szCs w:val="24"/>
        </w:rPr>
      </w:pPr>
      <w:r w:rsidRPr="008667FD">
        <w:rPr>
          <w:rFonts w:ascii="Arial" w:eastAsia="Times New Roman" w:hAnsi="Arial" w:cs="Arial"/>
          <w:color w:val="222222"/>
          <w:sz w:val="24"/>
          <w:szCs w:val="24"/>
        </w:rPr>
        <w:t>Break </w:t>
      </w:r>
      <w:r w:rsidRPr="008667FD">
        <w:rPr>
          <w:rFonts w:ascii="Arial" w:eastAsia="Times New Roman" w:hAnsi="Arial" w:cs="Arial"/>
          <w:b/>
          <w:bCs/>
          <w:color w:val="222222"/>
          <w:sz w:val="24"/>
          <w:szCs w:val="24"/>
        </w:rPr>
        <w:t>studying</w:t>
      </w:r>
      <w:r w:rsidRPr="008667FD">
        <w:rPr>
          <w:rFonts w:ascii="Arial" w:eastAsia="Times New Roman" w:hAnsi="Arial" w:cs="Arial"/>
          <w:color w:val="222222"/>
          <w:sz w:val="24"/>
          <w:szCs w:val="24"/>
        </w:rPr>
        <w:t> into manageable chunks. ...</w:t>
      </w:r>
    </w:p>
    <w:p w:rsidR="008667FD" w:rsidRPr="008667FD" w:rsidRDefault="008667FD" w:rsidP="008667FD">
      <w:pPr>
        <w:numPr>
          <w:ilvl w:val="0"/>
          <w:numId w:val="1"/>
        </w:numPr>
        <w:shd w:val="clear" w:color="auto" w:fill="FFFFFF"/>
        <w:spacing w:after="60" w:line="240" w:lineRule="auto"/>
        <w:ind w:left="0"/>
        <w:rPr>
          <w:rFonts w:ascii="Arial" w:eastAsia="Times New Roman" w:hAnsi="Arial" w:cs="Arial"/>
          <w:color w:val="222222"/>
          <w:sz w:val="24"/>
          <w:szCs w:val="24"/>
        </w:rPr>
      </w:pPr>
      <w:r w:rsidRPr="008667FD">
        <w:rPr>
          <w:rFonts w:ascii="Arial" w:eastAsia="Times New Roman" w:hAnsi="Arial" w:cs="Arial"/>
          <w:color w:val="222222"/>
          <w:sz w:val="24"/>
          <w:szCs w:val="24"/>
        </w:rPr>
        <w:t>Be flexible. ...</w:t>
      </w:r>
    </w:p>
    <w:p w:rsidR="008667FD" w:rsidRDefault="008667FD" w:rsidP="008667FD">
      <w:pPr>
        <w:numPr>
          <w:ilvl w:val="0"/>
          <w:numId w:val="1"/>
        </w:numPr>
        <w:shd w:val="clear" w:color="auto" w:fill="FFFFFF"/>
        <w:spacing w:after="60" w:line="240" w:lineRule="auto"/>
        <w:ind w:left="0"/>
        <w:rPr>
          <w:rFonts w:ascii="Arial" w:eastAsia="Times New Roman" w:hAnsi="Arial" w:cs="Arial"/>
          <w:color w:val="222222"/>
          <w:sz w:val="24"/>
          <w:szCs w:val="24"/>
        </w:rPr>
      </w:pPr>
      <w:r w:rsidRPr="008667FD">
        <w:rPr>
          <w:rFonts w:ascii="Arial" w:eastAsia="Times New Roman" w:hAnsi="Arial" w:cs="Arial"/>
          <w:color w:val="222222"/>
          <w:sz w:val="24"/>
          <w:szCs w:val="24"/>
        </w:rPr>
        <w:t>Read</w:t>
      </w:r>
      <w:r w:rsidR="00F14978">
        <w:rPr>
          <w:rFonts w:ascii="Arial" w:eastAsia="Times New Roman" w:hAnsi="Arial" w:cs="Arial"/>
          <w:color w:val="222222"/>
          <w:sz w:val="24"/>
          <w:szCs w:val="24"/>
        </w:rPr>
        <w:t xml:space="preserve"> &amp; Review</w:t>
      </w:r>
      <w:bookmarkStart w:id="0" w:name="_GoBack"/>
      <w:bookmarkEnd w:id="0"/>
      <w:r w:rsidRPr="008667FD">
        <w:rPr>
          <w:rFonts w:ascii="Arial" w:eastAsia="Times New Roman" w:hAnsi="Arial" w:cs="Arial"/>
          <w:color w:val="222222"/>
          <w:sz w:val="24"/>
          <w:szCs w:val="24"/>
        </w:rPr>
        <w:t xml:space="preserve"> together.</w:t>
      </w:r>
    </w:p>
    <w:p w:rsidR="00240C46" w:rsidRDefault="00240C46" w:rsidP="00240C46">
      <w:pPr>
        <w:shd w:val="clear" w:color="auto" w:fill="FFFFFF"/>
        <w:spacing w:after="60" w:line="240" w:lineRule="auto"/>
        <w:rPr>
          <w:rFonts w:ascii="Arial" w:eastAsia="Times New Roman" w:hAnsi="Arial" w:cs="Arial"/>
          <w:color w:val="222222"/>
          <w:sz w:val="24"/>
          <w:szCs w:val="24"/>
        </w:rPr>
      </w:pPr>
    </w:p>
    <w:p w:rsidR="00240C46" w:rsidRDefault="00240C46" w:rsidP="00572B14">
      <w:pPr>
        <w:shd w:val="clear" w:color="auto" w:fill="FFFFFF"/>
        <w:spacing w:after="60" w:line="240" w:lineRule="auto"/>
        <w:jc w:val="center"/>
        <w:rPr>
          <w:rFonts w:ascii="Arial" w:eastAsia="Times New Roman" w:hAnsi="Arial" w:cs="Arial"/>
          <w:color w:val="222222"/>
          <w:sz w:val="24"/>
          <w:szCs w:val="24"/>
        </w:rPr>
      </w:pPr>
      <w:r>
        <w:rPr>
          <w:noProof/>
        </w:rPr>
        <w:drawing>
          <wp:inline distT="0" distB="0" distL="0" distR="0" wp14:anchorId="42215DBD" wp14:editId="1BE8302E">
            <wp:extent cx="2114550" cy="524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14550" cy="5248275"/>
                    </a:xfrm>
                    <a:prstGeom prst="rect">
                      <a:avLst/>
                    </a:prstGeom>
                  </pic:spPr>
                </pic:pic>
              </a:graphicData>
            </a:graphic>
          </wp:inline>
        </w:drawing>
      </w:r>
    </w:p>
    <w:p w:rsidR="00240C46" w:rsidRDefault="00240C46" w:rsidP="008667FD">
      <w:pPr>
        <w:shd w:val="clear" w:color="auto" w:fill="FFFFFF"/>
        <w:spacing w:after="60" w:line="240" w:lineRule="auto"/>
        <w:rPr>
          <w:rFonts w:ascii="Arial" w:eastAsia="Times New Roman" w:hAnsi="Arial" w:cs="Arial"/>
          <w:color w:val="222222"/>
          <w:sz w:val="24"/>
          <w:szCs w:val="24"/>
        </w:rPr>
      </w:pPr>
    </w:p>
    <w:p w:rsidR="00572B14" w:rsidRDefault="00572B14" w:rsidP="008667FD">
      <w:pPr>
        <w:shd w:val="clear" w:color="auto" w:fill="FFFFFF"/>
        <w:spacing w:after="60" w:line="240" w:lineRule="auto"/>
        <w:rPr>
          <w:rFonts w:ascii="Arial" w:eastAsia="Times New Roman" w:hAnsi="Arial" w:cs="Arial"/>
          <w:b/>
          <w:color w:val="222222"/>
          <w:sz w:val="24"/>
          <w:szCs w:val="24"/>
          <w:u w:val="single"/>
        </w:rPr>
      </w:pPr>
    </w:p>
    <w:p w:rsidR="00240C46" w:rsidRDefault="00240C46" w:rsidP="008667FD">
      <w:pPr>
        <w:shd w:val="clear" w:color="auto" w:fill="FFFFFF"/>
        <w:spacing w:after="60" w:line="240" w:lineRule="auto"/>
        <w:rPr>
          <w:rFonts w:ascii="Arial" w:eastAsia="Times New Roman" w:hAnsi="Arial" w:cs="Arial"/>
          <w:b/>
          <w:color w:val="222222"/>
          <w:sz w:val="24"/>
          <w:szCs w:val="24"/>
          <w:u w:val="single"/>
        </w:rPr>
      </w:pPr>
      <w:r>
        <w:rPr>
          <w:rFonts w:ascii="Arial" w:eastAsia="Times New Roman" w:hAnsi="Arial" w:cs="Arial"/>
          <w:b/>
          <w:color w:val="222222"/>
          <w:sz w:val="24"/>
          <w:szCs w:val="24"/>
          <w:u w:val="single"/>
        </w:rPr>
        <w:t>Test taking Strategi</w:t>
      </w:r>
      <w:r w:rsidR="00B2359A">
        <w:rPr>
          <w:rFonts w:ascii="Arial" w:eastAsia="Times New Roman" w:hAnsi="Arial" w:cs="Arial"/>
          <w:b/>
          <w:color w:val="222222"/>
          <w:sz w:val="24"/>
          <w:szCs w:val="24"/>
          <w:u w:val="single"/>
        </w:rPr>
        <w:t xml:space="preserve">es </w:t>
      </w:r>
    </w:p>
    <w:p w:rsidR="00240C46" w:rsidRDefault="00240C46" w:rsidP="008667FD">
      <w:pPr>
        <w:shd w:val="clear" w:color="auto" w:fill="FFFFFF"/>
        <w:spacing w:after="60" w:line="240" w:lineRule="auto"/>
        <w:rPr>
          <w:rFonts w:ascii="Arial" w:eastAsia="Times New Roman" w:hAnsi="Arial" w:cs="Arial"/>
          <w:b/>
          <w:color w:val="222222"/>
          <w:sz w:val="24"/>
          <w:szCs w:val="24"/>
          <w:u w:val="single"/>
        </w:rPr>
      </w:pPr>
    </w:p>
    <w:p w:rsidR="00B2359A" w:rsidRDefault="00240C46" w:rsidP="00240C46">
      <w:pPr>
        <w:shd w:val="clear" w:color="auto" w:fill="FFFFFF"/>
        <w:spacing w:after="60" w:line="240" w:lineRule="auto"/>
      </w:pPr>
      <w:r>
        <w:t xml:space="preserve">Strategy 1: </w:t>
      </w:r>
      <w:r w:rsidRPr="00B2359A">
        <w:rPr>
          <w:b/>
          <w:sz w:val="32"/>
          <w:szCs w:val="32"/>
          <w:highlight w:val="yellow"/>
          <w:u w:val="single"/>
        </w:rPr>
        <w:t>Process of Elimination</w:t>
      </w:r>
      <w:r>
        <w:t xml:space="preserve"> This strategy shows you how to get rid of wrong answers and narrow down your choices. It’s easier to pick the right answer when you have fewer options to choose from. </w:t>
      </w:r>
    </w:p>
    <w:p w:rsidR="00B2359A" w:rsidRDefault="00240C46" w:rsidP="00240C46">
      <w:pPr>
        <w:shd w:val="clear" w:color="auto" w:fill="FFFFFF"/>
        <w:spacing w:after="60" w:line="240" w:lineRule="auto"/>
      </w:pPr>
      <w:r>
        <w:t xml:space="preserve">Strategy 2: </w:t>
      </w:r>
      <w:r w:rsidRPr="00B2359A">
        <w:rPr>
          <w:b/>
          <w:sz w:val="32"/>
          <w:szCs w:val="32"/>
          <w:highlight w:val="yellow"/>
          <w:u w:val="single"/>
        </w:rPr>
        <w:t>Using Context Clues</w:t>
      </w:r>
      <w:r>
        <w:t xml:space="preserve"> This strategy teaches you how to spot clues in the test item that will help you figure out the answer. Clues can be hiding in the directions, the passage, or the answer choices. </w:t>
      </w:r>
    </w:p>
    <w:p w:rsidR="00B2359A" w:rsidRDefault="00240C46" w:rsidP="00240C46">
      <w:pPr>
        <w:shd w:val="clear" w:color="auto" w:fill="FFFFFF"/>
        <w:spacing w:after="60" w:line="240" w:lineRule="auto"/>
      </w:pPr>
      <w:r>
        <w:t xml:space="preserve">Strategy 3: </w:t>
      </w:r>
      <w:r w:rsidRPr="00B2359A">
        <w:rPr>
          <w:b/>
          <w:sz w:val="32"/>
          <w:szCs w:val="32"/>
          <w:highlight w:val="yellow"/>
          <w:u w:val="single"/>
        </w:rPr>
        <w:t>Read the Questions and Answers</w:t>
      </w:r>
      <w:r>
        <w:t xml:space="preserve"> First This strategy helps you practice reading the questions and possible answers before reading a passage. Previewing the questions and answers helps you know what information to look for as you read. </w:t>
      </w:r>
    </w:p>
    <w:p w:rsidR="00B2359A" w:rsidRDefault="00240C46" w:rsidP="00240C46">
      <w:pPr>
        <w:shd w:val="clear" w:color="auto" w:fill="FFFFFF"/>
        <w:spacing w:after="60" w:line="240" w:lineRule="auto"/>
      </w:pPr>
      <w:r>
        <w:t xml:space="preserve">Strategy 4: </w:t>
      </w:r>
      <w:r w:rsidRPr="00B2359A">
        <w:rPr>
          <w:b/>
          <w:sz w:val="32"/>
          <w:szCs w:val="32"/>
          <w:highlight w:val="yellow"/>
          <w:u w:val="single"/>
        </w:rPr>
        <w:t>Underlining Key Words</w:t>
      </w:r>
      <w:r>
        <w:t xml:space="preserve"> This strategy teaches you how to locate important information in the test item. Underlining these key words and phrases makes them easy to see and helps you focus on the best answer. </w:t>
      </w:r>
    </w:p>
    <w:p w:rsidR="00B2359A" w:rsidRDefault="00240C46" w:rsidP="00240C46">
      <w:pPr>
        <w:shd w:val="clear" w:color="auto" w:fill="FFFFFF"/>
        <w:spacing w:after="60" w:line="240" w:lineRule="auto"/>
      </w:pPr>
      <w:r>
        <w:t>Strategy 5</w:t>
      </w:r>
      <w:r w:rsidRPr="00B2359A">
        <w:rPr>
          <w:sz w:val="32"/>
          <w:szCs w:val="32"/>
        </w:rPr>
        <w:t xml:space="preserve">: </w:t>
      </w:r>
      <w:r w:rsidRPr="00B2359A">
        <w:rPr>
          <w:b/>
          <w:sz w:val="32"/>
          <w:szCs w:val="32"/>
          <w:highlight w:val="yellow"/>
          <w:u w:val="single"/>
        </w:rPr>
        <w:t>Plug-In</w:t>
      </w:r>
      <w:r>
        <w:t xml:space="preserve"> This strategy shows you how to “test out” each answer choice by plugging it into a sentence or phrase. You can then cross out answers that don’t make sense and find the answer that is the best fit. </w:t>
      </w:r>
    </w:p>
    <w:p w:rsidR="00B2359A" w:rsidRDefault="00240C46" w:rsidP="00240C46">
      <w:pPr>
        <w:shd w:val="clear" w:color="auto" w:fill="FFFFFF"/>
        <w:spacing w:after="60" w:line="240" w:lineRule="auto"/>
      </w:pPr>
      <w:r>
        <w:t xml:space="preserve">Strategy 6: </w:t>
      </w:r>
      <w:r w:rsidRPr="00B2359A">
        <w:rPr>
          <w:b/>
          <w:sz w:val="32"/>
          <w:szCs w:val="32"/>
          <w:highlight w:val="yellow"/>
          <w:u w:val="single"/>
        </w:rPr>
        <w:t>Reread</w:t>
      </w:r>
      <w:r>
        <w:t xml:space="preserve"> This strategy reminds you to reread the directions, a passage, or the answer choices when you need to. Rereading can help you clarify a question or find information that you need in order to find the best answer. </w:t>
      </w:r>
    </w:p>
    <w:p w:rsidR="00240C46" w:rsidRDefault="00240C46" w:rsidP="00240C46">
      <w:pPr>
        <w:shd w:val="clear" w:color="auto" w:fill="FFFFFF"/>
        <w:spacing w:after="60" w:line="240" w:lineRule="auto"/>
      </w:pPr>
      <w:r>
        <w:t>Once you know how to apply these six strategies, you can use the one that will help you the most. You may also want to use two or three strategies together to find the best</w:t>
      </w:r>
      <w:r w:rsidR="00B2359A">
        <w:t xml:space="preserve"> answer.</w:t>
      </w:r>
    </w:p>
    <w:p w:rsidR="00572B14" w:rsidRDefault="00572B14" w:rsidP="00240C46">
      <w:pPr>
        <w:shd w:val="clear" w:color="auto" w:fill="FFFFFF"/>
        <w:spacing w:after="60" w:line="240" w:lineRule="auto"/>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240C46">
      <w:pPr>
        <w:shd w:val="clear" w:color="auto" w:fill="FFFFFF"/>
        <w:spacing w:after="60" w:line="240" w:lineRule="auto"/>
        <w:rPr>
          <w:b/>
          <w:sz w:val="28"/>
          <w:szCs w:val="28"/>
          <w:u w:val="single"/>
        </w:rPr>
      </w:pPr>
    </w:p>
    <w:p w:rsidR="00572B14" w:rsidRDefault="00572B14" w:rsidP="00572B14">
      <w:pPr>
        <w:shd w:val="clear" w:color="auto" w:fill="FFFFFF"/>
        <w:spacing w:after="60" w:line="240" w:lineRule="auto"/>
        <w:jc w:val="center"/>
        <w:rPr>
          <w:b/>
          <w:sz w:val="28"/>
          <w:szCs w:val="28"/>
          <w:u w:val="single"/>
        </w:rPr>
      </w:pPr>
      <w:r w:rsidRPr="00572B14">
        <w:rPr>
          <w:b/>
          <w:sz w:val="28"/>
          <w:szCs w:val="28"/>
          <w:u w:val="single"/>
        </w:rPr>
        <w:t>Writing Response Strategies</w:t>
      </w:r>
    </w:p>
    <w:p w:rsidR="00572B14" w:rsidRPr="00572B14" w:rsidRDefault="00572B14" w:rsidP="00572B14">
      <w:pPr>
        <w:shd w:val="clear" w:color="auto" w:fill="FFFFFF"/>
        <w:spacing w:after="60" w:line="240" w:lineRule="auto"/>
        <w:jc w:val="center"/>
        <w:rPr>
          <w:b/>
          <w:sz w:val="28"/>
          <w:szCs w:val="28"/>
          <w:u w:val="single"/>
        </w:rPr>
      </w:pPr>
      <w:r>
        <w:rPr>
          <w:noProof/>
        </w:rPr>
        <w:drawing>
          <wp:inline distT="0" distB="0" distL="0" distR="0" wp14:anchorId="7922FC82" wp14:editId="09E6B49E">
            <wp:extent cx="3971925" cy="5276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71925" cy="5276850"/>
                    </a:xfrm>
                    <a:prstGeom prst="rect">
                      <a:avLst/>
                    </a:prstGeom>
                  </pic:spPr>
                </pic:pic>
              </a:graphicData>
            </a:graphic>
          </wp:inline>
        </w:drawing>
      </w:r>
    </w:p>
    <w:p w:rsidR="00B2359A" w:rsidRDefault="00B2359A" w:rsidP="00240C46">
      <w:pPr>
        <w:shd w:val="clear" w:color="auto" w:fill="FFFFFF"/>
        <w:spacing w:after="60" w:line="240" w:lineRule="auto"/>
      </w:pPr>
    </w:p>
    <w:p w:rsidR="00572B14" w:rsidRDefault="00572B14" w:rsidP="00240C46">
      <w:pPr>
        <w:shd w:val="clear" w:color="auto" w:fill="FFFFFF"/>
        <w:spacing w:after="60" w:line="240" w:lineRule="auto"/>
        <w:rPr>
          <w:b/>
          <w:u w:val="single"/>
        </w:rPr>
      </w:pPr>
    </w:p>
    <w:p w:rsidR="00572B14" w:rsidRDefault="00572B14" w:rsidP="00572B14">
      <w:pPr>
        <w:shd w:val="clear" w:color="auto" w:fill="FFFFFF"/>
        <w:spacing w:after="60" w:line="240" w:lineRule="auto"/>
        <w:jc w:val="center"/>
        <w:rPr>
          <w:b/>
          <w:u w:val="single"/>
        </w:rPr>
      </w:pPr>
      <w:r>
        <w:rPr>
          <w:noProof/>
        </w:rPr>
        <w:lastRenderedPageBreak/>
        <w:drawing>
          <wp:inline distT="0" distB="0" distL="0" distR="0" wp14:anchorId="25948648" wp14:editId="791A3F15">
            <wp:extent cx="4029075" cy="5391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29075" cy="5391150"/>
                    </a:xfrm>
                    <a:prstGeom prst="rect">
                      <a:avLst/>
                    </a:prstGeom>
                  </pic:spPr>
                </pic:pic>
              </a:graphicData>
            </a:graphic>
          </wp:inline>
        </w:drawing>
      </w: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572B14" w:rsidRDefault="00572B14" w:rsidP="00240C46">
      <w:pPr>
        <w:shd w:val="clear" w:color="auto" w:fill="FFFFFF"/>
        <w:spacing w:after="60" w:line="240" w:lineRule="auto"/>
        <w:rPr>
          <w:b/>
          <w:u w:val="single"/>
        </w:rPr>
      </w:pPr>
    </w:p>
    <w:p w:rsidR="00B2359A" w:rsidRPr="00572B14" w:rsidRDefault="00B2359A" w:rsidP="00572B14">
      <w:pPr>
        <w:shd w:val="clear" w:color="auto" w:fill="FFFFFF"/>
        <w:spacing w:after="60" w:line="240" w:lineRule="auto"/>
        <w:jc w:val="center"/>
        <w:rPr>
          <w:b/>
          <w:sz w:val="28"/>
          <w:szCs w:val="28"/>
          <w:u w:val="single"/>
        </w:rPr>
      </w:pPr>
      <w:r w:rsidRPr="00572B14">
        <w:rPr>
          <w:b/>
          <w:sz w:val="28"/>
          <w:szCs w:val="28"/>
          <w:u w:val="single"/>
        </w:rPr>
        <w:lastRenderedPageBreak/>
        <w:t>Math Strategies</w:t>
      </w:r>
    </w:p>
    <w:p w:rsidR="00572B14" w:rsidRPr="00572B14" w:rsidRDefault="00572B14" w:rsidP="00572B14">
      <w:pPr>
        <w:shd w:val="clear" w:color="auto" w:fill="FFFFFF"/>
        <w:spacing w:after="60" w:line="240" w:lineRule="auto"/>
        <w:jc w:val="center"/>
        <w:rPr>
          <w:b/>
          <w:sz w:val="28"/>
          <w:szCs w:val="28"/>
          <w:u w:val="single"/>
        </w:rPr>
      </w:pPr>
    </w:p>
    <w:p w:rsidR="00572B14" w:rsidRDefault="00572B14" w:rsidP="00572B14">
      <w:pPr>
        <w:shd w:val="clear" w:color="auto" w:fill="FFFFFF"/>
        <w:spacing w:after="60" w:line="240" w:lineRule="auto"/>
        <w:jc w:val="center"/>
        <w:rPr>
          <w:b/>
          <w:u w:val="single"/>
        </w:rPr>
      </w:pPr>
    </w:p>
    <w:p w:rsidR="00B2359A" w:rsidRDefault="00B2359A" w:rsidP="00572B14">
      <w:pPr>
        <w:shd w:val="clear" w:color="auto" w:fill="FFFFFF"/>
        <w:spacing w:after="60" w:line="240" w:lineRule="auto"/>
        <w:jc w:val="center"/>
        <w:rPr>
          <w:b/>
          <w:u w:val="single"/>
        </w:rPr>
      </w:pPr>
      <w:r>
        <w:rPr>
          <w:noProof/>
        </w:rPr>
        <w:drawing>
          <wp:inline distT="0" distB="0" distL="0" distR="0" wp14:anchorId="1C226423" wp14:editId="2B708983">
            <wp:extent cx="3095625" cy="415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5625" cy="4152900"/>
                    </a:xfrm>
                    <a:prstGeom prst="rect">
                      <a:avLst/>
                    </a:prstGeom>
                  </pic:spPr>
                </pic:pic>
              </a:graphicData>
            </a:graphic>
          </wp:inline>
        </w:drawing>
      </w:r>
    </w:p>
    <w:p w:rsidR="00B2359A" w:rsidRPr="00B2359A" w:rsidRDefault="00B2359A" w:rsidP="00240C46">
      <w:pPr>
        <w:shd w:val="clear" w:color="auto" w:fill="FFFFFF"/>
        <w:spacing w:after="60" w:line="240" w:lineRule="auto"/>
        <w:rPr>
          <w:rFonts w:ascii="Arial" w:eastAsia="Times New Roman" w:hAnsi="Arial" w:cs="Arial"/>
          <w:b/>
          <w:color w:val="222222"/>
          <w:sz w:val="24"/>
          <w:szCs w:val="24"/>
          <w:u w:val="single"/>
        </w:rPr>
      </w:pPr>
    </w:p>
    <w:p w:rsidR="008667FD" w:rsidRPr="008667FD" w:rsidRDefault="008667FD" w:rsidP="008667FD">
      <w:pPr>
        <w:shd w:val="clear" w:color="auto" w:fill="FFFFFF"/>
        <w:spacing w:after="60" w:line="240" w:lineRule="auto"/>
        <w:rPr>
          <w:rFonts w:ascii="Arial" w:eastAsia="Times New Roman" w:hAnsi="Arial" w:cs="Arial"/>
          <w:color w:val="222222"/>
          <w:sz w:val="24"/>
          <w:szCs w:val="24"/>
        </w:rPr>
      </w:pPr>
    </w:p>
    <w:p w:rsidR="008667FD" w:rsidRDefault="008667FD"/>
    <w:sectPr w:rsidR="00866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6619F"/>
    <w:multiLevelType w:val="multilevel"/>
    <w:tmpl w:val="9714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FD"/>
    <w:rsid w:val="00240C46"/>
    <w:rsid w:val="00572B14"/>
    <w:rsid w:val="008667FD"/>
    <w:rsid w:val="009F5F6C"/>
    <w:rsid w:val="00B2359A"/>
    <w:rsid w:val="00F1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FC6D"/>
  <w15:chartTrackingRefBased/>
  <w15:docId w15:val="{657B8619-07EE-4C4E-BC47-F91DA4E5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46756">
      <w:bodyDiv w:val="1"/>
      <w:marLeft w:val="0"/>
      <w:marRight w:val="0"/>
      <w:marTop w:val="0"/>
      <w:marBottom w:val="0"/>
      <w:divBdr>
        <w:top w:val="none" w:sz="0" w:space="0" w:color="auto"/>
        <w:left w:val="none" w:sz="0" w:space="0" w:color="auto"/>
        <w:bottom w:val="none" w:sz="0" w:space="0" w:color="auto"/>
        <w:right w:val="none" w:sz="0" w:space="0" w:color="auto"/>
      </w:divBdr>
      <w:divsChild>
        <w:div w:id="13780929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Murdaugh, Santhia</dc:creator>
  <cp:keywords/>
  <dc:description/>
  <cp:lastModifiedBy>Murdaugh, Santhia</cp:lastModifiedBy>
  <cp:revision>2</cp:revision>
  <dcterms:created xsi:type="dcterms:W3CDTF">2020-03-17T23:00:00Z</dcterms:created>
  <dcterms:modified xsi:type="dcterms:W3CDTF">2020-03-17T23:50:00Z</dcterms:modified>
</cp:coreProperties>
</file>